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C2" w:rsidRDefault="005C01C2" w:rsidP="005C01C2">
      <w:pPr>
        <w:jc w:val="center"/>
        <w:rPr>
          <w:b/>
          <w:sz w:val="28"/>
          <w:szCs w:val="28"/>
        </w:rPr>
      </w:pPr>
      <w:r w:rsidRPr="009323F7">
        <w:rPr>
          <w:b/>
          <w:sz w:val="28"/>
          <w:szCs w:val="28"/>
        </w:rPr>
        <w:t>VIZSGAKÖVETELMÉNYEK</w:t>
      </w:r>
    </w:p>
    <w:p w:rsidR="005C01C2" w:rsidRPr="009323F7" w:rsidRDefault="005C01C2" w:rsidP="005C01C2">
      <w:pPr>
        <w:jc w:val="center"/>
        <w:rPr>
          <w:b/>
          <w:sz w:val="28"/>
          <w:szCs w:val="28"/>
        </w:rPr>
      </w:pPr>
    </w:p>
    <w:p w:rsidR="005C01C2" w:rsidRPr="005C01C2" w:rsidRDefault="005C01C2" w:rsidP="005C01C2">
      <w:pPr>
        <w:ind w:left="708" w:hanging="708"/>
        <w:jc w:val="center"/>
        <w:rPr>
          <w:b/>
          <w:sz w:val="32"/>
          <w:szCs w:val="32"/>
        </w:rPr>
      </w:pPr>
      <w:r w:rsidRPr="005C01C2">
        <w:rPr>
          <w:b/>
          <w:sz w:val="32"/>
          <w:szCs w:val="32"/>
        </w:rPr>
        <w:t>ETIKA</w:t>
      </w:r>
    </w:p>
    <w:p w:rsidR="005C01C2" w:rsidRDefault="005C01C2" w:rsidP="005C01C2">
      <w:pPr>
        <w:jc w:val="center"/>
        <w:rPr>
          <w:b/>
          <w:sz w:val="28"/>
        </w:rPr>
      </w:pPr>
    </w:p>
    <w:p w:rsidR="001D5C99" w:rsidRPr="001D5C99" w:rsidRDefault="001D5C99" w:rsidP="001D5C99">
      <w:pPr>
        <w:jc w:val="center"/>
        <w:rPr>
          <w:b/>
        </w:rPr>
      </w:pPr>
    </w:p>
    <w:p w:rsidR="00FF64FA" w:rsidRPr="005C01C2" w:rsidRDefault="005C01C2" w:rsidP="005C01C2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Témakörök</w:t>
      </w:r>
    </w:p>
    <w:p w:rsidR="00FF64FA" w:rsidRDefault="00FF64FA" w:rsidP="00FF64FA"/>
    <w:p w:rsidR="00FF64FA" w:rsidRDefault="00FF64FA" w:rsidP="00FF64FA">
      <w:pPr>
        <w:pStyle w:val="C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Az emberi természet</w:t>
      </w:r>
    </w:p>
    <w:p w:rsidR="00FF64FA" w:rsidRDefault="00FF64FA" w:rsidP="00FF64FA">
      <w:pPr>
        <w:pStyle w:val="Cm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>–   A biológia, a történelem, a pszichológia, az etika emberfogalma</w:t>
      </w:r>
    </w:p>
    <w:p w:rsidR="00FF64FA" w:rsidRDefault="00FF64FA" w:rsidP="00FF64FA">
      <w:pPr>
        <w:pStyle w:val="Cm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>– „Gondolkodó lény”, „társas lény”, „alkotó ember”</w:t>
      </w:r>
    </w:p>
    <w:p w:rsidR="00FF64FA" w:rsidRDefault="00FF64FA" w:rsidP="00FF64FA">
      <w:pPr>
        <w:pStyle w:val="Cm"/>
        <w:ind w:firstLine="360"/>
        <w:jc w:val="both"/>
        <w:rPr>
          <w:b w:val="0"/>
          <w:sz w:val="24"/>
        </w:rPr>
      </w:pPr>
    </w:p>
    <w:p w:rsidR="00FF64FA" w:rsidRDefault="00FF64FA" w:rsidP="00FF64FA">
      <w:pPr>
        <w:pStyle w:val="C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Az erkölcsi lény</w:t>
      </w:r>
    </w:p>
    <w:p w:rsidR="00FF64FA" w:rsidRDefault="00FF64FA" w:rsidP="00FF64FA">
      <w:pPr>
        <w:pStyle w:val="Cm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 xml:space="preserve">A személyiség kialakulása az egyén szocializációja során a példa- és szabálykövetéstől </w:t>
      </w:r>
      <w:proofErr w:type="gramStart"/>
      <w:r>
        <w:rPr>
          <w:b w:val="0"/>
          <w:sz w:val="24"/>
        </w:rPr>
        <w:t>a  tudatos</w:t>
      </w:r>
      <w:proofErr w:type="gramEnd"/>
      <w:r>
        <w:rPr>
          <w:b w:val="0"/>
          <w:sz w:val="24"/>
        </w:rPr>
        <w:t xml:space="preserve"> meggyőződésen alapuló lelkiismereti döntésig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</w:p>
    <w:p w:rsidR="00FF64FA" w:rsidRDefault="00FF64FA" w:rsidP="00FF64FA">
      <w:pPr>
        <w:pStyle w:val="C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Az erkölcsi cselekedet</w:t>
      </w:r>
    </w:p>
    <w:p w:rsidR="00FF64FA" w:rsidRDefault="00FF64FA" w:rsidP="00FF64FA">
      <w:pPr>
        <w:pStyle w:val="Cm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>– Szokáserkölcs, tekintélyelv, lelkiismereti szabadság, konszenzus</w:t>
      </w:r>
    </w:p>
    <w:p w:rsidR="00FF64FA" w:rsidRDefault="00FF64FA" w:rsidP="00FF64FA">
      <w:pPr>
        <w:pStyle w:val="Cm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>– Eszköz – cél, szándék – következmény, magánérdek – közjó</w:t>
      </w:r>
    </w:p>
    <w:p w:rsidR="00FF64FA" w:rsidRDefault="00FF64FA" w:rsidP="00FF64FA">
      <w:pPr>
        <w:pStyle w:val="Cm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>– Tetteinkért és másokért viselt felelősség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</w:p>
    <w:p w:rsidR="00FF64FA" w:rsidRDefault="00FF64FA" w:rsidP="00FF64FA">
      <w:pPr>
        <w:pStyle w:val="Cm"/>
        <w:jc w:val="both"/>
        <w:rPr>
          <w:sz w:val="24"/>
        </w:rPr>
      </w:pPr>
      <w:r>
        <w:rPr>
          <w:sz w:val="24"/>
        </w:rPr>
        <w:t>4. Az etika megalapozása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  <w:r>
        <w:rPr>
          <w:sz w:val="24"/>
        </w:rPr>
        <w:t xml:space="preserve">   </w:t>
      </w:r>
      <w:r>
        <w:rPr>
          <w:b w:val="0"/>
          <w:sz w:val="24"/>
        </w:rPr>
        <w:t xml:space="preserve"> Meggyőződés, hit, kétely, nyitottság, türelem, előítélet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</w:p>
    <w:p w:rsidR="00FF64FA" w:rsidRDefault="00FF64FA" w:rsidP="00FF64FA">
      <w:pPr>
        <w:pStyle w:val="Cm"/>
        <w:jc w:val="both"/>
        <w:rPr>
          <w:sz w:val="24"/>
        </w:rPr>
      </w:pPr>
      <w:r>
        <w:rPr>
          <w:sz w:val="24"/>
        </w:rPr>
        <w:t>5. Az erények és a jellem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 xml:space="preserve">    – Az európai civilizáció alapértékei</w:t>
      </w:r>
    </w:p>
    <w:p w:rsidR="00FF64FA" w:rsidRDefault="00FF64FA" w:rsidP="00FF64FA">
      <w:pPr>
        <w:pStyle w:val="Cm"/>
        <w:ind w:left="426" w:hanging="426"/>
        <w:jc w:val="both"/>
        <w:rPr>
          <w:b w:val="0"/>
          <w:sz w:val="24"/>
        </w:rPr>
      </w:pPr>
      <w:r>
        <w:rPr>
          <w:b w:val="0"/>
          <w:sz w:val="24"/>
        </w:rPr>
        <w:t xml:space="preserve">    – A velünk született adottságok, a körülmények, a helyes önismeret, az önfegyelem és </w:t>
      </w:r>
      <w:proofErr w:type="gramStart"/>
      <w:r>
        <w:rPr>
          <w:b w:val="0"/>
          <w:sz w:val="24"/>
        </w:rPr>
        <w:t>az  önnevelés</w:t>
      </w:r>
      <w:proofErr w:type="gramEnd"/>
      <w:r>
        <w:rPr>
          <w:b w:val="0"/>
          <w:sz w:val="24"/>
        </w:rPr>
        <w:t xml:space="preserve"> szerepe a jellem fejlődésében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 xml:space="preserve">    – Az őszinteség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</w:p>
    <w:p w:rsidR="00FF64FA" w:rsidRDefault="00FF64FA" w:rsidP="00FF64FA">
      <w:pPr>
        <w:pStyle w:val="Cm"/>
        <w:jc w:val="both"/>
        <w:rPr>
          <w:sz w:val="24"/>
        </w:rPr>
      </w:pPr>
      <w:r>
        <w:rPr>
          <w:sz w:val="24"/>
        </w:rPr>
        <w:t>6. Társas kapcsolatok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  <w:r>
        <w:rPr>
          <w:sz w:val="24"/>
        </w:rPr>
        <w:t xml:space="preserve">   </w:t>
      </w:r>
      <w:r>
        <w:rPr>
          <w:b w:val="0"/>
          <w:sz w:val="24"/>
        </w:rPr>
        <w:t xml:space="preserve"> – Versengés és kölcsönös segítség a természetben és a társadalomban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 xml:space="preserve">    – A szülő-gyermek kapcsolat erkölcsi problémái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 xml:space="preserve">    – Az ösztönök, az érzelmek és az erkölcsi tudatosság szerepe a nemi kapcsolatokban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 xml:space="preserve">    – A házasélet erkölcsi konfliktusai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 xml:space="preserve">    – Barát – ellenfél, szeretet – gyűlölet, béke – harc, következetesség - megbocsátás</w:t>
      </w:r>
    </w:p>
    <w:p w:rsidR="00FF64FA" w:rsidRDefault="00FF64FA" w:rsidP="00FF64FA">
      <w:pPr>
        <w:pStyle w:val="Cm"/>
        <w:jc w:val="left"/>
        <w:rPr>
          <w:b w:val="0"/>
          <w:sz w:val="24"/>
        </w:rPr>
      </w:pPr>
    </w:p>
    <w:p w:rsidR="00FF64FA" w:rsidRDefault="00FF64FA" w:rsidP="00FF64FA">
      <w:pPr>
        <w:pStyle w:val="Cm"/>
        <w:jc w:val="left"/>
        <w:rPr>
          <w:sz w:val="24"/>
        </w:rPr>
      </w:pPr>
      <w:r>
        <w:rPr>
          <w:sz w:val="24"/>
        </w:rPr>
        <w:t xml:space="preserve">7. Erkölcs és társadalom </w:t>
      </w:r>
    </w:p>
    <w:p w:rsidR="00FF64FA" w:rsidRDefault="00FF64FA" w:rsidP="00FF64FA">
      <w:pPr>
        <w:pStyle w:val="Cm"/>
        <w:jc w:val="left"/>
        <w:rPr>
          <w:b w:val="0"/>
          <w:sz w:val="24"/>
        </w:rPr>
      </w:pPr>
      <w:r>
        <w:rPr>
          <w:sz w:val="24"/>
        </w:rPr>
        <w:t xml:space="preserve">     – </w:t>
      </w:r>
      <w:r>
        <w:rPr>
          <w:b w:val="0"/>
          <w:sz w:val="24"/>
        </w:rPr>
        <w:t>Erkölcs és jog</w:t>
      </w:r>
    </w:p>
    <w:p w:rsidR="00FF64FA" w:rsidRDefault="00FF64FA" w:rsidP="00FF64FA">
      <w:pPr>
        <w:pStyle w:val="Cm"/>
        <w:jc w:val="left"/>
        <w:rPr>
          <w:b w:val="0"/>
          <w:sz w:val="24"/>
        </w:rPr>
      </w:pPr>
      <w:r>
        <w:rPr>
          <w:b w:val="0"/>
          <w:sz w:val="24"/>
        </w:rPr>
        <w:t xml:space="preserve">     – Erkölcsi és politikai közösség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 xml:space="preserve">     – Az emberi alapjogok és kötelességek természete</w:t>
      </w:r>
    </w:p>
    <w:p w:rsidR="00FF64FA" w:rsidRDefault="00FF64FA" w:rsidP="00FF64FA">
      <w:pPr>
        <w:pStyle w:val="Cm"/>
        <w:ind w:left="426" w:hanging="426"/>
        <w:jc w:val="both"/>
        <w:rPr>
          <w:b w:val="0"/>
          <w:sz w:val="24"/>
        </w:rPr>
      </w:pPr>
      <w:r>
        <w:rPr>
          <w:b w:val="0"/>
          <w:sz w:val="24"/>
        </w:rPr>
        <w:t xml:space="preserve">     – A szólás szabadsága, illetve korlátozás (gyűlöletkeltő beszéd, nyilvános rágalmazás, hazug reklám, szeméremsértő ábrázolás…)</w:t>
      </w:r>
    </w:p>
    <w:p w:rsidR="00FF64FA" w:rsidRDefault="00FF64FA" w:rsidP="00FF64FA">
      <w:pPr>
        <w:pStyle w:val="Cm"/>
        <w:ind w:left="426" w:hanging="426"/>
        <w:jc w:val="both"/>
        <w:rPr>
          <w:b w:val="0"/>
          <w:sz w:val="24"/>
        </w:rPr>
      </w:pPr>
      <w:r>
        <w:rPr>
          <w:b w:val="0"/>
          <w:sz w:val="24"/>
        </w:rPr>
        <w:t xml:space="preserve">     – Az egyéni lelkiismeret, a család és a társadalom / állam illetékessége közötti lehetséges konfliktusok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 xml:space="preserve">     – Gazdasági szemlélet és etika viszonya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 xml:space="preserve">     – A hazaszeretet erkölcsi megítélése körüli vita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 xml:space="preserve">     – A többség-kisebbség konfliktusok természete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</w:p>
    <w:p w:rsidR="005C01C2" w:rsidRDefault="005C01C2" w:rsidP="00FF64FA">
      <w:pPr>
        <w:pStyle w:val="Cm"/>
        <w:jc w:val="both"/>
        <w:rPr>
          <w:b w:val="0"/>
          <w:sz w:val="24"/>
        </w:rPr>
      </w:pPr>
    </w:p>
    <w:p w:rsidR="00FF64FA" w:rsidRDefault="00FF64FA" w:rsidP="00FF64FA">
      <w:pPr>
        <w:pStyle w:val="Cm"/>
        <w:jc w:val="both"/>
        <w:rPr>
          <w:sz w:val="24"/>
        </w:rPr>
      </w:pPr>
      <w:r>
        <w:rPr>
          <w:sz w:val="24"/>
        </w:rPr>
        <w:lastRenderedPageBreak/>
        <w:t>8. Vallás és erkölcs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  <w:r>
        <w:rPr>
          <w:sz w:val="24"/>
        </w:rPr>
        <w:t xml:space="preserve">    – </w:t>
      </w:r>
      <w:r>
        <w:rPr>
          <w:b w:val="0"/>
          <w:sz w:val="24"/>
        </w:rPr>
        <w:t>Az ember megkülönböztetett léthelyzete és felelőssége az Ó- és Újszövetség alapján</w:t>
      </w:r>
    </w:p>
    <w:p w:rsidR="00FF64FA" w:rsidRDefault="00FF64FA" w:rsidP="00FF64FA">
      <w:pPr>
        <w:pStyle w:val="Cm"/>
        <w:ind w:left="426" w:hanging="426"/>
        <w:jc w:val="both"/>
        <w:rPr>
          <w:b w:val="0"/>
          <w:sz w:val="24"/>
        </w:rPr>
      </w:pPr>
      <w:r>
        <w:rPr>
          <w:b w:val="0"/>
          <w:sz w:val="24"/>
        </w:rPr>
        <w:t xml:space="preserve">    – A szeretet jelentősége a zsidó-keresztény hagyományban, és ennek hatása az európai erkölcsi gondolkodásra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</w:p>
    <w:p w:rsidR="00FF64FA" w:rsidRDefault="00FF64FA" w:rsidP="00FF64FA">
      <w:pPr>
        <w:pStyle w:val="Cm"/>
        <w:jc w:val="both"/>
        <w:rPr>
          <w:sz w:val="24"/>
        </w:rPr>
      </w:pPr>
      <w:r>
        <w:rPr>
          <w:sz w:val="24"/>
        </w:rPr>
        <w:t>9. Korunk erkölcsi kihívásai</w:t>
      </w:r>
    </w:p>
    <w:p w:rsidR="00FF64FA" w:rsidRDefault="00FF64FA" w:rsidP="00FF64FA">
      <w:pPr>
        <w:pStyle w:val="Cm"/>
        <w:ind w:left="426" w:hanging="426"/>
        <w:jc w:val="both"/>
        <w:rPr>
          <w:b w:val="0"/>
          <w:sz w:val="24"/>
        </w:rPr>
      </w:pPr>
      <w:r>
        <w:rPr>
          <w:b w:val="0"/>
          <w:sz w:val="24"/>
        </w:rPr>
        <w:t xml:space="preserve">    – A tudományos-technológiai haladással kapcsolatos erkölcsi problémák (géntechnológia, atomenergia, eutanázia, abortusz…)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 xml:space="preserve">    – Női és férfi szerepek napjainkban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 xml:space="preserve">    – A pazarló gazdálkodás környezeti, társadalmi, kulturális következményei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 xml:space="preserve">    – Az ember-állat viszony etikai dilemmái</w:t>
      </w:r>
    </w:p>
    <w:p w:rsidR="00FF64FA" w:rsidRDefault="00FF64FA" w:rsidP="00FF64FA">
      <w:pPr>
        <w:pStyle w:val="Cm"/>
        <w:jc w:val="both"/>
        <w:rPr>
          <w:b w:val="0"/>
          <w:sz w:val="24"/>
        </w:rPr>
      </w:pPr>
    </w:p>
    <w:sectPr w:rsidR="00FF64FA" w:rsidSect="001D5C9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638D"/>
    <w:multiLevelType w:val="hybridMultilevel"/>
    <w:tmpl w:val="98CC59F0"/>
    <w:lvl w:ilvl="0" w:tplc="10B69D0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461B0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D5C99"/>
    <w:rsid w:val="001B1FEE"/>
    <w:rsid w:val="001D5C99"/>
    <w:rsid w:val="0047207F"/>
    <w:rsid w:val="005C01C2"/>
    <w:rsid w:val="00B53AEF"/>
    <w:rsid w:val="00FF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D5C99"/>
    <w:rPr>
      <w:rFonts w:eastAsia="Calibri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ListParagraph">
    <w:name w:val="List Paragraph"/>
    <w:basedOn w:val="Norml"/>
    <w:rsid w:val="001D5C99"/>
    <w:pPr>
      <w:ind w:left="720"/>
      <w:contextualSpacing/>
    </w:pPr>
  </w:style>
  <w:style w:type="paragraph" w:styleId="Cm">
    <w:name w:val="Title"/>
    <w:basedOn w:val="Norml"/>
    <w:link w:val="CmChar"/>
    <w:qFormat/>
    <w:rsid w:val="00FF64FA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F64F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Tanulmányok alatti vizsgák</vt:lpstr>
    </vt:vector>
  </TitlesOfParts>
  <Company>BJG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Tanulmányok alatti vizsgák</dc:title>
  <dc:creator>harkai</dc:creator>
  <cp:lastModifiedBy>zsuzsa</cp:lastModifiedBy>
  <cp:revision>2</cp:revision>
  <dcterms:created xsi:type="dcterms:W3CDTF">2014-07-26T16:52:00Z</dcterms:created>
  <dcterms:modified xsi:type="dcterms:W3CDTF">2014-07-26T16:52:00Z</dcterms:modified>
</cp:coreProperties>
</file>